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DF" w:rsidRDefault="00A554FA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2812DF" w:rsidRDefault="00A554F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szociális rászorultságtól függő pénzbeli és természetbeni támogatásokról, valamint a személyes gondoskodást nyújtó szociális és gyermekjóléti ellátásokról szóló 5/2015. (II.27.) szám</w:t>
      </w:r>
      <w:r w:rsidR="00764356">
        <w:rPr>
          <w:b/>
          <w:bCs/>
        </w:rPr>
        <w:t xml:space="preserve">ú önkormányzati rendelet és a </w:t>
      </w:r>
      <w:r>
        <w:rPr>
          <w:b/>
          <w:bCs/>
        </w:rPr>
        <w:t>gyermekétkeztetési és egyéb étkezési térítési díjak megállapításáról szóló 6/2015. (II. 27.) módosításáról</w:t>
      </w:r>
    </w:p>
    <w:p w:rsidR="002812DF" w:rsidRDefault="00A554FA">
      <w:pPr>
        <w:pStyle w:val="Szvegtrzs"/>
        <w:spacing w:before="220" w:after="0" w:line="240" w:lineRule="auto"/>
        <w:jc w:val="both"/>
      </w:pPr>
      <w:r>
        <w:t>Dunakeszi Város Önkormányzata Képviselő-testülete az Alaptörvény 32. cikk (2) bekezdésében és Magyarország helyi Önkormányzatairól szóló 2011. évi CLXXXIX. törvény 13. § (1) bekezdés 8. és 10. pontjaiban, a szociális igazgatásról és szociális ellátásokról szóló 1993. évi III. törvény 10. § (1) bekezdésében, 25. § (3) bekezdés b) pontjában, 26. §-ában, 32. § (1) bekezdés b) pontjában, 32. § (3) bekezdésében, 45. § (1) bekezdésében, 62. § (2) bekezdésében, 92. § (1) bekezdés a) pontjában és (2)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meghatározott feladatkörében eljárva az alábbi rendeletet alkotja: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812DF" w:rsidRDefault="00A554FA">
      <w:pPr>
        <w:pStyle w:val="Szvegtrzs"/>
        <w:spacing w:after="0" w:line="240" w:lineRule="auto"/>
        <w:jc w:val="both"/>
      </w:pPr>
      <w:r>
        <w:t>(1) A 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 szóló 5/2015. (II. 27.) önkormányzati rendelet 2. § (1) bekezdése helyébe a következő rendelkezés lép:</w:t>
      </w:r>
    </w:p>
    <w:p w:rsidR="002812DF" w:rsidRDefault="00A554FA">
      <w:pPr>
        <w:pStyle w:val="Szvegtrzs"/>
        <w:spacing w:before="240" w:after="240" w:line="240" w:lineRule="auto"/>
        <w:jc w:val="both"/>
      </w:pPr>
      <w:r>
        <w:t>„(1) A rendelet hatálya kiterjed - jelen paragrafus (1a) bekezdésében foglalt kivételekkel - a Dunakeszi lakóhellyel vagy tartózkodási hellyel rendelkező, az Szt. 3. § (1)-(3) bekezdéseiben és 7. §-ában, valamint a Gyvt. 4. §–ban meghatározott személyekre.”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t xml:space="preserve">(2) Dunakeszi Város Önkormányzata Képviselő-testületének </w:t>
      </w:r>
      <w:r w:rsidR="00D46AEB">
        <w:t>a</w:t>
      </w:r>
      <w:r>
        <w:t xml:space="preserve"> </w:t>
      </w:r>
      <w:r w:rsidR="00D46AEB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</w:t>
      </w:r>
      <w:r w:rsidR="00D46AEB">
        <w:t>e</w:t>
      </w:r>
      <w:r>
        <w:t xml:space="preserve"> 2. §-a következő (1a) bekezdéssel egészül ki:</w:t>
      </w:r>
    </w:p>
    <w:p w:rsidR="002812DF" w:rsidRDefault="00A554FA">
      <w:pPr>
        <w:pStyle w:val="Szvegtrzs"/>
        <w:spacing w:before="240" w:after="240" w:line="240" w:lineRule="auto"/>
        <w:jc w:val="both"/>
      </w:pPr>
      <w:r>
        <w:t>„(1a) E rendelet 21. § szerinti étkezési támogatás a Dunakeszin lakóhellyel rendelkező személyekre terjed ki.”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812DF" w:rsidRDefault="00A554FA">
      <w:pPr>
        <w:pStyle w:val="Szvegtrzs"/>
        <w:spacing w:after="0" w:line="240" w:lineRule="auto"/>
        <w:jc w:val="both"/>
      </w:pPr>
      <w:r>
        <w:t xml:space="preserve">Dunakeszi Város Önkormányzata Képviselő-testületének 5/2015 (II.27.) </w:t>
      </w:r>
      <w:r w:rsidR="00D46AEB">
        <w:t>a</w:t>
      </w:r>
      <w:r>
        <w:t xml:space="preserve"> </w:t>
      </w:r>
      <w:r w:rsidR="00D46AEB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 3. §-a a következő (8)–(10) bekezdéssel egészül ki: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t>„(8) Lakóhely: annak a lakásnak vagy szállásnak (a továbbiakban együtt: lakás) a címe, amely a polgár állammal, továbbá a természetes és jogi személyekkel, jogi személyiséggel nem rendelkező szervezetekkel való hivatalos kapcsolattartása, valamint lakóhelyhez kötött jogai és kötelezettségei megalapozásául szolgál.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lastRenderedPageBreak/>
        <w:t>(9) Tartózkodási hely: annak a lakásnak a címe, ahol a polgár – a lakóhely-változtatás szándéka nélkül – három hónapnál hosszabb ideig tartózkodik.</w:t>
      </w:r>
    </w:p>
    <w:p w:rsidR="002812DF" w:rsidRDefault="00A554FA">
      <w:pPr>
        <w:pStyle w:val="Szvegtrzs"/>
        <w:spacing w:before="240" w:after="240" w:line="240" w:lineRule="auto"/>
        <w:jc w:val="both"/>
      </w:pPr>
      <w:r>
        <w:t>(10) A polgár lakcím adata: bejelentett lakóhelyének, illetve tartózkodási helyének címe (a továbbiakban együtt: lakcím).”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812DF" w:rsidRDefault="00A554FA">
      <w:pPr>
        <w:pStyle w:val="Szvegtrzs"/>
        <w:spacing w:after="0" w:line="240" w:lineRule="auto"/>
        <w:jc w:val="both"/>
      </w:pPr>
      <w:r>
        <w:t xml:space="preserve">A Dunakeszi Város Önkormányzata Képviselő-testületének </w:t>
      </w:r>
      <w:r w:rsidR="00D46AEB">
        <w:t>a</w:t>
      </w:r>
      <w:r>
        <w:t xml:space="preserve"> Szociális rászorultságtól függő pénzbeli és természetbeni támogatásokról, valamint a személyes gondoskodást nyújtó szociális és gyermekjóléti ellátásokról szóló 5/2015. (II. 27.) önkormányzati rendelet 21. §-a helyébe a következő rendelkezés lép: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„21. §</w:t>
      </w:r>
    </w:p>
    <w:p w:rsidR="002812DF" w:rsidRDefault="00A554FA">
      <w:pPr>
        <w:pStyle w:val="Szvegtrzs"/>
        <w:spacing w:after="0" w:line="240" w:lineRule="auto"/>
        <w:jc w:val="both"/>
      </w:pPr>
      <w:r>
        <w:t>(1) A gyermekintézmények étkezési térítési díjának kifizetéséhez nyújtott települési támogatás állapítható meg annak a Dunakeszin lakóhellyel rendelkező gyermeknek, fiatal felnőttnek, akinek a családjában az egy főre jutó havi nettó rendszeres jövedelem nem haladja meg szociális vetítési alap 300%-át és a bölcsődében, az óvodában, valamint nappali rendszerű iskolai oktatásban részt vevő gyermek, fiatal felnőtt a gyermekétkeztetést nyújtó intézmény gondozottja, ellátottja vagy tanulója. A gyermekintézmények étkezési térítési díjának kifizetéséhez nyújtott települési támogatás mértéke a ténylegesen igénybe vett étkezés díjának 20 %-a, amely külön kérelem nélkül az Önkormányzat által üzemeltetett nyári napközis táborban is igénybe vehető. A kérelmeket a Dunakeszi Polgármesteri Hivatal szociálisügyekért felelős igazgatási egységénél lehet benyújtani az erre rendszeresített nyomtatványon.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t>(2) Az egy gyermeket nevelő kérelmező 10%-os mértékű térítési díj kedvezményre jogosult.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t>(3) Az két gyermeket nevelő kérelmező 15%-os mértékű térítési díj kedvezményre jogosult.</w:t>
      </w:r>
    </w:p>
    <w:p w:rsidR="002812DF" w:rsidRDefault="00A554FA">
      <w:pPr>
        <w:pStyle w:val="Szvegtrzs"/>
        <w:spacing w:before="240" w:after="0" w:line="240" w:lineRule="auto"/>
        <w:jc w:val="both"/>
      </w:pPr>
      <w:r>
        <w:t>(4) Jelen paragrafus (2)-(3) bekezdésében foglalt kedvezmények megállapításához szükséges kérelmeket és igazolásokat a Dunakeszi Óvodai és Humánszolgáltató Központ és Könyvtár főigazgatójához kell benyújtani. A támogatás iránti kérelemhez minden megkezdett iskolai félévben csatolni kell a kérelmező vagy a kérelmező házastársára, élettársa nevére szóló családi pótlék megállapításáról kiállított igazolást, valamint a kérelmező és gyermeke, vagy gyermekei lakcímkártyájának másolatát.</w:t>
      </w:r>
    </w:p>
    <w:p w:rsidR="002812DF" w:rsidRDefault="00A554FA">
      <w:pPr>
        <w:pStyle w:val="Szvegtrzs"/>
        <w:spacing w:before="240" w:after="240" w:line="240" w:lineRule="auto"/>
        <w:jc w:val="both"/>
      </w:pPr>
      <w:r>
        <w:t>(5) Étkezési támogatás kérelmező által csak egy jogcímen vehető igénybe.”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812DF" w:rsidRDefault="00A554FA">
      <w:pPr>
        <w:pStyle w:val="Szvegtrzs"/>
        <w:spacing w:after="0" w:line="240" w:lineRule="auto"/>
        <w:jc w:val="both"/>
      </w:pPr>
      <w:r>
        <w:t xml:space="preserve">Dunakeszi Város Önkormányzata Képviselő-testületének </w:t>
      </w:r>
      <w:r w:rsidR="00D46AEB">
        <w:t>a</w:t>
      </w:r>
      <w:r>
        <w:t xml:space="preserve"> </w:t>
      </w:r>
      <w:r w:rsidR="00D46AEB">
        <w:t>s</w:t>
      </w:r>
      <w:r>
        <w:t>zociális rászorultságtól függő pénzbeli és természetbeni támogatásokról, valamint a személyes gondoskodást nyújtó szociális és gyermekjóléti ellátásokról szóló 5/2015. (II. 27.) önkormányzati rendelet</w:t>
      </w:r>
      <w:r w:rsidR="00D46AEB">
        <w:t>e</w:t>
      </w:r>
      <w:r>
        <w:t xml:space="preserve"> 26. § (1) bekezdése helyébe a következő rendelkezés lép:</w:t>
      </w:r>
    </w:p>
    <w:p w:rsidR="002812DF" w:rsidRDefault="00A554FA">
      <w:pPr>
        <w:pStyle w:val="Szvegtrzs"/>
        <w:spacing w:before="240" w:after="240" w:line="240" w:lineRule="auto"/>
        <w:jc w:val="both"/>
      </w:pPr>
      <w:r>
        <w:t>„(1) Születési támogatásban részesülhet az a 0 -1 éves korú kisgyermek, aki Dunakeszin lakcímmel rendelkezik.”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2812DF" w:rsidRDefault="00A554FA">
      <w:pPr>
        <w:pStyle w:val="Szvegtrzs"/>
        <w:spacing w:after="0" w:line="240" w:lineRule="auto"/>
        <w:jc w:val="both"/>
      </w:pPr>
      <w:r>
        <w:lastRenderedPageBreak/>
        <w:t>Dunakeszi Város Önkormányzat Képviselő-testületének a gyermekétkeztetési és egyéb étkezési térítési díjak megállapításáról szóló 6/2015. (II. 27.) önkormányzati rendelet 1. melléklete az 1. melléklet szerint módosul.</w:t>
      </w:r>
    </w:p>
    <w:p w:rsidR="002812DF" w:rsidRDefault="00A554F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812DF" w:rsidRDefault="00A554FA">
      <w:pPr>
        <w:pStyle w:val="Szvegtrzs"/>
        <w:spacing w:after="0" w:line="240" w:lineRule="auto"/>
        <w:jc w:val="both"/>
      </w:pPr>
      <w:r>
        <w:t>Ez a rendelet 2024. szeptember 1-jén lép hatályba, és 2024. szeptember 2-án hatályát veszti.</w:t>
      </w:r>
      <w:r>
        <w:br w:type="page"/>
      </w:r>
    </w:p>
    <w:p w:rsidR="002812DF" w:rsidRDefault="00A554F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2812DF" w:rsidRDefault="00A554FA">
      <w:pPr>
        <w:pStyle w:val="Szvegtrzs"/>
        <w:spacing w:before="220" w:after="0" w:line="240" w:lineRule="auto"/>
        <w:jc w:val="both"/>
      </w:pPr>
      <w:r>
        <w:t>1. Dunakeszi Város Önkormányzat Képviselő-testületének a gyermekétkeztetési és egyéb étkezési térítési díjak megállapításáról szóló 6/2015. (II. 27.) önkormányzati rendelet 1. melléklet helyébe a következő rendelkezés lép:</w:t>
      </w:r>
    </w:p>
    <w:p w:rsidR="002812DF" w:rsidRDefault="00A554FA">
      <w:pPr>
        <w:pStyle w:val="Szvegtrzs"/>
        <w:spacing w:before="240" w:after="240" w:line="240" w:lineRule="auto"/>
        <w:jc w:val="center"/>
      </w:pPr>
      <w:r>
        <w:t>„Érvényes: 2024. szeptember 1. napjától”</w:t>
      </w:r>
    </w:p>
    <w:p w:rsidR="002812DF" w:rsidRDefault="00A554FA">
      <w:pPr>
        <w:pStyle w:val="Szvegtrzs"/>
        <w:spacing w:before="220" w:after="0" w:line="240" w:lineRule="auto"/>
        <w:jc w:val="both"/>
      </w:pPr>
      <w:r>
        <w:t>2. Dunakeszi Város Önkormányzat Képviselő-testületének a gyermekétkeztetési és egyéb étkezési térítési díjak megállapításáról szóló 6/2015. (II. 27.) önkormányzati rendele</w:t>
      </w:r>
      <w:r w:rsidR="00D46AEB">
        <w:t>e</w:t>
      </w:r>
      <w:r>
        <w:t>t 1. mellékletében foglalt táblázat „Bölcsőde” sora és „Óvoda” sora helyébe a következő rendelkezések lépnek:</w:t>
      </w:r>
    </w:p>
    <w:p w:rsidR="002812DF" w:rsidRDefault="00A554FA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2812D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Gyermekétkeztetés)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Bölcsőde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1305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Óvoda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1285</w:t>
            </w:r>
          </w:p>
        </w:tc>
      </w:tr>
    </w:tbl>
    <w:p w:rsidR="002812DF" w:rsidRDefault="00A554FA">
      <w:pPr>
        <w:jc w:val="right"/>
      </w:pPr>
      <w:r>
        <w:t>”</w:t>
      </w:r>
    </w:p>
    <w:p w:rsidR="002812DF" w:rsidRDefault="00A554FA">
      <w:pPr>
        <w:pStyle w:val="Szvegtrzs"/>
        <w:spacing w:before="220" w:after="0" w:line="240" w:lineRule="auto"/>
        <w:jc w:val="both"/>
      </w:pPr>
      <w:r>
        <w:t>3. Dunakeszi Város Önkormányzat Képviselő-testületének a gyermekétkeztetési és egyéb étkezési térítési díjak megállapításáról szóló 6/2015. (II. 27.) önkormányzati rendelet 1. mellékletében foglalt táblázat „napközis ellátás” sora, „- tízórai” sora, „- ebéd” sora, „- uzsonna” sora és „kétszeri étkezés” sora helyébe a következő rendelkezések lépnek:</w:t>
      </w:r>
    </w:p>
    <w:p w:rsidR="002812DF" w:rsidRDefault="00A554FA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2812D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Gyermekétkeztetés)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napközis ellátás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1610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tízórai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240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ebéd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1130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uzsonna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240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kétszeri étkezés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1370</w:t>
            </w:r>
          </w:p>
        </w:tc>
      </w:tr>
    </w:tbl>
    <w:p w:rsidR="002812DF" w:rsidRDefault="00A554FA">
      <w:pPr>
        <w:jc w:val="right"/>
      </w:pPr>
      <w:r>
        <w:t>”</w:t>
      </w:r>
    </w:p>
    <w:p w:rsidR="002812DF" w:rsidRDefault="00A554FA">
      <w:pPr>
        <w:pStyle w:val="Szvegtrzs"/>
        <w:spacing w:before="220" w:after="0" w:line="240" w:lineRule="auto"/>
        <w:jc w:val="both"/>
      </w:pPr>
      <w:r>
        <w:t>4. Dunakeszi Város Önkormányzat Képviselő-testületének a gyermekétkeztetési és egyéb étkezési térítési díjak megállapításáról szóló 6/2015. (II. 27.) önkormányzati rendelet 1. mellékletében foglalt táblázat „- ebéd” sora helyébe a következő rendelkezés lép:</w:t>
      </w:r>
    </w:p>
    <w:p w:rsidR="002812DF" w:rsidRDefault="00A554FA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2812D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Gyermekétkeztetés)</w:t>
            </w:r>
          </w:p>
        </w:tc>
      </w:tr>
      <w:tr w:rsidR="002812D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ebéd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DF" w:rsidRDefault="00A554FA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1195</w:t>
            </w:r>
          </w:p>
        </w:tc>
      </w:tr>
    </w:tbl>
    <w:p w:rsidR="002812DF" w:rsidRDefault="00A554FA">
      <w:pPr>
        <w:jc w:val="right"/>
        <w:sectPr w:rsidR="002812DF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2812DF" w:rsidRDefault="002812DF">
      <w:pPr>
        <w:pStyle w:val="Szvegtrzs"/>
        <w:spacing w:after="0"/>
        <w:jc w:val="center"/>
      </w:pPr>
    </w:p>
    <w:p w:rsidR="002812DF" w:rsidRDefault="00A554FA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2812DF" w:rsidRDefault="00A554FA">
      <w:pPr>
        <w:pStyle w:val="Szvegtrzs"/>
        <w:spacing w:after="0" w:line="240" w:lineRule="auto"/>
        <w:jc w:val="both"/>
      </w:pPr>
      <w:r>
        <w:t>Tekintettel arra, hogy a Hungast Vital Kft-vel kötött közétkeztetési szerződés szerint 2023. szeptember 1.-től új élelmezési nyersanyagköltségek kerültek megállapításra, valamint a 2024. július 1-jén a szerződésben foglalt nyersanyagköltségek díjemelésre, szükséges Dunakeszi Város Önkormányzata Képviselő-testületének a gyermekétkeztetési és egyéb térítési díjak megállapításáról szóló 6/2015. (II.27.) számú önkormányzati rendeletének módosítása, mivel a térítési díj alapja a nyersanyagnorma, így változásuk következtében az étkezési térítési díjak is emelkednek.</w:t>
      </w:r>
    </w:p>
    <w:p w:rsidR="002812DF" w:rsidRDefault="00A554FA">
      <w:pPr>
        <w:pStyle w:val="Szvegtrzs"/>
        <w:spacing w:after="0" w:line="240" w:lineRule="auto"/>
        <w:jc w:val="both"/>
      </w:pPr>
      <w:r>
        <w:t> </w:t>
      </w:r>
    </w:p>
    <w:p w:rsidR="002812DF" w:rsidRDefault="00A554FA">
      <w:pPr>
        <w:pStyle w:val="Szvegtrzs"/>
        <w:spacing w:after="0" w:line="240" w:lineRule="auto"/>
        <w:jc w:val="both"/>
      </w:pPr>
      <w:r>
        <w:t>Mivel a nyersanyagköltségek emelkedése, és ezáltal a gyermekétkeztetések térítési díja is emelkedik, így Dunakeszi Város Önkormányzatának Képviselő-testülete az állam által megállapított gyermekétkeztetéshez nyújtott normatív kedvezmények mellett, további támogatást kíván nyújtani a Dunakeszin lakóhellyel rendelkező igénybe vevők részére, ezzel is csökkentve terheiket. A kedvezmények mértékének és a jogosultsági feltételek bővítése a szociális rászorultságtól függő pénzbeli és természetbeni támogatásokról, valamint személyes gondoskodást nyújtó szociális és gyermekjóléti ellátásokról szóló 5/2015. (II.27.) rendelet 21. §-ba kerülnek beépítésre.</w:t>
      </w:r>
    </w:p>
    <w:p w:rsidR="002812DF" w:rsidRDefault="00A554FA">
      <w:pPr>
        <w:pStyle w:val="Szvegtrzs"/>
        <w:spacing w:after="0" w:line="240" w:lineRule="auto"/>
        <w:jc w:val="both"/>
      </w:pPr>
      <w:r>
        <w:t> </w:t>
      </w:r>
    </w:p>
    <w:sectPr w:rsidR="002812DF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4FA" w:rsidRDefault="00A554FA">
      <w:r>
        <w:separator/>
      </w:r>
    </w:p>
  </w:endnote>
  <w:endnote w:type="continuationSeparator" w:id="0">
    <w:p w:rsidR="00A554FA" w:rsidRDefault="00A5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DF" w:rsidRDefault="00A554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C50C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DF" w:rsidRDefault="00A554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C50C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4FA" w:rsidRDefault="00A554FA">
      <w:r>
        <w:separator/>
      </w:r>
    </w:p>
  </w:footnote>
  <w:footnote w:type="continuationSeparator" w:id="0">
    <w:p w:rsidR="00A554FA" w:rsidRDefault="00A55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0650C"/>
    <w:multiLevelType w:val="multilevel"/>
    <w:tmpl w:val="B4768D1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DF"/>
    <w:rsid w:val="002812DF"/>
    <w:rsid w:val="003F1B58"/>
    <w:rsid w:val="00764356"/>
    <w:rsid w:val="007C50C1"/>
    <w:rsid w:val="00A554FA"/>
    <w:rsid w:val="00B13C13"/>
    <w:rsid w:val="00D46AEB"/>
    <w:rsid w:val="00F9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A219D-909B-4388-9ABE-2AD220B00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1118</Words>
  <Characters>7717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Dombiné dr. Farkas Bernadett</dc:creator>
  <dc:description/>
  <cp:lastModifiedBy>dr. Hegedűs Éva</cp:lastModifiedBy>
  <cp:revision>2</cp:revision>
  <dcterms:created xsi:type="dcterms:W3CDTF">2024-07-18T08:42:00Z</dcterms:created>
  <dcterms:modified xsi:type="dcterms:W3CDTF">2024-07-18T08:42:00Z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